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0A71" w14:textId="77777777" w:rsidR="00C17814" w:rsidRDefault="00D3115C">
      <w:pPr>
        <w:pStyle w:val="BodyText"/>
        <w:ind w:left="105" w:right="-72"/>
        <w:rPr>
          <w:rFonts w:ascii="Times New Roman"/>
          <w:sz w:val="20"/>
        </w:rPr>
      </w:pPr>
      <w:r>
        <w:rPr>
          <w:rFonts w:ascii="Arial" w:hAnsi="Arial" w:cs="Arial"/>
          <w:b/>
          <w:bCs/>
          <w:noProof/>
          <w:color w:val="1F497D"/>
        </w:rPr>
        <w:drawing>
          <wp:inline distT="0" distB="0" distL="0" distR="0" wp14:anchorId="73AEE83F" wp14:editId="18109DD1">
            <wp:extent cx="2733675" cy="619125"/>
            <wp:effectExtent l="0" t="0" r="9525" b="9525"/>
            <wp:docPr id="2" name="Picture 2" descr="cid:image005.png@01CF48F4.363F6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CF48F4.363F6C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408D" w14:textId="77777777" w:rsidR="00C17814" w:rsidRDefault="00C17814">
      <w:pPr>
        <w:pStyle w:val="BodyText"/>
        <w:rPr>
          <w:rFonts w:ascii="Times New Roman"/>
          <w:sz w:val="20"/>
        </w:rPr>
      </w:pPr>
    </w:p>
    <w:p w14:paraId="0E2A6793" w14:textId="77777777" w:rsidR="00C17814" w:rsidRDefault="00C17814">
      <w:pPr>
        <w:pStyle w:val="BodyText"/>
        <w:rPr>
          <w:rFonts w:ascii="Times New Roman"/>
          <w:sz w:val="20"/>
        </w:rPr>
      </w:pPr>
    </w:p>
    <w:p w14:paraId="0BD419BE" w14:textId="77777777" w:rsidR="00C17814" w:rsidRDefault="00C17814">
      <w:pPr>
        <w:pStyle w:val="BodyText"/>
        <w:spacing w:before="1"/>
        <w:rPr>
          <w:rFonts w:ascii="Times New Roman"/>
          <w:sz w:val="23"/>
        </w:rPr>
      </w:pPr>
    </w:p>
    <w:p w14:paraId="62EC4F5C" w14:textId="77777777" w:rsidR="002E2108" w:rsidRDefault="002E2108">
      <w:pPr>
        <w:spacing w:before="90"/>
        <w:ind w:left="1229" w:right="1219"/>
        <w:jc w:val="center"/>
        <w:rPr>
          <w:rFonts w:ascii="Times New Roman"/>
          <w:b/>
          <w:sz w:val="24"/>
        </w:rPr>
      </w:pPr>
    </w:p>
    <w:p w14:paraId="1EAD6540" w14:textId="77777777" w:rsidR="002E2108" w:rsidRDefault="002E2108">
      <w:pPr>
        <w:spacing w:before="90"/>
        <w:ind w:left="1229" w:right="1219"/>
        <w:jc w:val="center"/>
        <w:rPr>
          <w:rFonts w:ascii="Times New Roman"/>
          <w:b/>
          <w:sz w:val="24"/>
        </w:rPr>
      </w:pPr>
    </w:p>
    <w:p w14:paraId="7D120025" w14:textId="77777777" w:rsidR="00D3115C" w:rsidRDefault="00D3115C" w:rsidP="002E2108">
      <w:pPr>
        <w:spacing w:before="90"/>
        <w:ind w:right="1219"/>
        <w:jc w:val="center"/>
        <w:rPr>
          <w:rFonts w:ascii="Times New Roman"/>
          <w:b/>
          <w:sz w:val="24"/>
        </w:rPr>
      </w:pPr>
    </w:p>
    <w:p w14:paraId="369C789D" w14:textId="77777777" w:rsidR="00C17814" w:rsidRDefault="00B013AD" w:rsidP="002E2108">
      <w:pPr>
        <w:spacing w:before="90"/>
        <w:ind w:right="12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Financial Assistance Policy</w:t>
      </w:r>
    </w:p>
    <w:p w14:paraId="2BCBEB8A" w14:textId="77777777" w:rsidR="00C17814" w:rsidRDefault="00C17814" w:rsidP="002E2108">
      <w:pPr>
        <w:pStyle w:val="BodyText"/>
        <w:spacing w:before="5"/>
        <w:jc w:val="center"/>
        <w:rPr>
          <w:rFonts w:ascii="Times New Roman"/>
          <w:b/>
        </w:rPr>
      </w:pPr>
    </w:p>
    <w:p w14:paraId="4917D211" w14:textId="77777777" w:rsidR="00C17814" w:rsidRDefault="00B013AD" w:rsidP="002E2108">
      <w:pPr>
        <w:pStyle w:val="BodyText"/>
        <w:ind w:left="1229" w:right="1219"/>
        <w:jc w:val="center"/>
      </w:pPr>
      <w:r>
        <w:rPr>
          <w:u w:val="single"/>
        </w:rPr>
        <w:t>Charity Care Policy, Application Process, Payment Plan, Discounts, Collection Procedure</w:t>
      </w:r>
    </w:p>
    <w:p w14:paraId="31E2B436" w14:textId="77777777" w:rsidR="00C17814" w:rsidRDefault="00C17814" w:rsidP="002E2108">
      <w:pPr>
        <w:pStyle w:val="BodyText"/>
        <w:jc w:val="center"/>
        <w:rPr>
          <w:sz w:val="20"/>
        </w:rPr>
      </w:pPr>
    </w:p>
    <w:p w14:paraId="612853E2" w14:textId="77777777" w:rsidR="00C17814" w:rsidRDefault="00C17814">
      <w:pPr>
        <w:pStyle w:val="BodyText"/>
        <w:spacing w:before="9"/>
        <w:rPr>
          <w:sz w:val="19"/>
        </w:rPr>
      </w:pPr>
    </w:p>
    <w:p w14:paraId="6326DDE4" w14:textId="77777777" w:rsidR="00C17814" w:rsidRDefault="00B013AD" w:rsidP="00FB18C2">
      <w:pPr>
        <w:pStyle w:val="BodyText"/>
        <w:tabs>
          <w:tab w:val="left" w:pos="2264"/>
        </w:tabs>
        <w:spacing w:before="100"/>
        <w:ind w:left="2265" w:right="682" w:hanging="2160"/>
        <w:jc w:val="both"/>
      </w:pPr>
      <w:r>
        <w:rPr>
          <w:u w:val="single"/>
        </w:rPr>
        <w:t>POLICY:</w:t>
      </w:r>
      <w:r>
        <w:tab/>
        <w:t>Patients who are unable to pay for services at Surgical Specialists, ASC</w:t>
      </w:r>
      <w:r w:rsidR="009C57D9">
        <w:t xml:space="preserve"> may request a non - personalized</w:t>
      </w:r>
      <w:r>
        <w:t xml:space="preserve"> estimate of charges for a needed procedure and an assessment of </w:t>
      </w:r>
      <w:r>
        <w:rPr>
          <w:spacing w:val="-3"/>
        </w:rPr>
        <w:t xml:space="preserve">their </w:t>
      </w:r>
      <w:r>
        <w:t>eligibility for financial</w:t>
      </w:r>
      <w:r>
        <w:rPr>
          <w:spacing w:val="-2"/>
        </w:rPr>
        <w:t xml:space="preserve"> </w:t>
      </w:r>
      <w:r>
        <w:t>assistance.</w:t>
      </w:r>
    </w:p>
    <w:p w14:paraId="651B5708" w14:textId="77777777" w:rsidR="00C17814" w:rsidRDefault="00C17814">
      <w:pPr>
        <w:pStyle w:val="BodyText"/>
        <w:spacing w:before="9"/>
        <w:rPr>
          <w:sz w:val="15"/>
        </w:rPr>
      </w:pPr>
    </w:p>
    <w:p w14:paraId="64E6BAA0" w14:textId="77777777" w:rsidR="00C17814" w:rsidRDefault="00B013AD">
      <w:pPr>
        <w:pStyle w:val="BodyText"/>
        <w:spacing w:before="100"/>
        <w:ind w:left="105"/>
      </w:pPr>
      <w:r>
        <w:rPr>
          <w:u w:val="single"/>
        </w:rPr>
        <w:t>PROCEDURE:</w:t>
      </w:r>
    </w:p>
    <w:p w14:paraId="02927B79" w14:textId="77777777" w:rsidR="00C17814" w:rsidRDefault="00C17814">
      <w:pPr>
        <w:pStyle w:val="BodyText"/>
        <w:spacing w:before="7"/>
        <w:rPr>
          <w:sz w:val="23"/>
        </w:rPr>
      </w:pPr>
    </w:p>
    <w:p w14:paraId="48978149" w14:textId="5F54FFC0" w:rsidR="00C17814" w:rsidRDefault="00B013AD" w:rsidP="00FB18C2">
      <w:pPr>
        <w:pStyle w:val="ListParagraph"/>
        <w:numPr>
          <w:ilvl w:val="0"/>
          <w:numId w:val="1"/>
        </w:numPr>
        <w:tabs>
          <w:tab w:val="left" w:pos="826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 xml:space="preserve">All copays and deductibles are due </w:t>
      </w:r>
      <w:r w:rsidR="009C57D9">
        <w:rPr>
          <w:sz w:val="24"/>
        </w:rPr>
        <w:t xml:space="preserve">on or before your surgery, unless a prepayment of </w:t>
      </w:r>
      <w:r w:rsidR="00CD6612">
        <w:rPr>
          <w:sz w:val="24"/>
        </w:rPr>
        <w:t>5</w:t>
      </w:r>
      <w:r w:rsidR="009C57D9">
        <w:rPr>
          <w:sz w:val="24"/>
        </w:rPr>
        <w:t>0% and</w:t>
      </w:r>
      <w:r w:rsidR="008A0CF5">
        <w:rPr>
          <w:sz w:val="24"/>
        </w:rPr>
        <w:t xml:space="preserve"> a </w:t>
      </w:r>
      <w:r w:rsidR="009C57D9">
        <w:rPr>
          <w:sz w:val="24"/>
        </w:rPr>
        <w:t>payment plan ha</w:t>
      </w:r>
      <w:r w:rsidR="008A0CF5">
        <w:rPr>
          <w:sz w:val="24"/>
        </w:rPr>
        <w:t xml:space="preserve">s been set up with the </w:t>
      </w:r>
      <w:r>
        <w:rPr>
          <w:sz w:val="24"/>
        </w:rPr>
        <w:t>Facility F</w:t>
      </w:r>
      <w:r w:rsidR="008A0CF5">
        <w:rPr>
          <w:sz w:val="24"/>
        </w:rPr>
        <w:t xml:space="preserve">inancial </w:t>
      </w:r>
      <w:r>
        <w:rPr>
          <w:sz w:val="24"/>
        </w:rPr>
        <w:t>C</w:t>
      </w:r>
      <w:r w:rsidR="008A0CF5">
        <w:rPr>
          <w:sz w:val="24"/>
        </w:rPr>
        <w:t>ounselor prior to date of surgery</w:t>
      </w:r>
      <w:r>
        <w:rPr>
          <w:sz w:val="24"/>
        </w:rPr>
        <w:t>.</w:t>
      </w:r>
    </w:p>
    <w:p w14:paraId="7747AD6D" w14:textId="77777777" w:rsidR="00C17814" w:rsidRDefault="00C17814" w:rsidP="00FB18C2">
      <w:pPr>
        <w:pStyle w:val="BodyText"/>
        <w:spacing w:before="11"/>
        <w:jc w:val="both"/>
        <w:rPr>
          <w:sz w:val="27"/>
        </w:rPr>
      </w:pPr>
    </w:p>
    <w:p w14:paraId="13D532A0" w14:textId="77777777" w:rsidR="00C17814" w:rsidRDefault="00B013AD" w:rsidP="00FB18C2">
      <w:pPr>
        <w:pStyle w:val="ListParagraph"/>
        <w:numPr>
          <w:ilvl w:val="0"/>
          <w:numId w:val="1"/>
        </w:numPr>
        <w:tabs>
          <w:tab w:val="left" w:pos="826"/>
        </w:tabs>
        <w:spacing w:line="254" w:lineRule="auto"/>
        <w:ind w:right="215"/>
        <w:jc w:val="both"/>
        <w:rPr>
          <w:sz w:val="24"/>
        </w:rPr>
      </w:pPr>
      <w:r>
        <w:rPr>
          <w:sz w:val="24"/>
        </w:rPr>
        <w:t>If the patient is unable to pay this amount, Care Credit is available and allows monthly payments to be made. For the application process, go to CareCredit.com or call</w:t>
      </w:r>
      <w:r>
        <w:rPr>
          <w:spacing w:val="-6"/>
          <w:sz w:val="24"/>
        </w:rPr>
        <w:t xml:space="preserve"> </w:t>
      </w:r>
      <w:r>
        <w:rPr>
          <w:sz w:val="24"/>
        </w:rPr>
        <w:t>800-677-0718.</w:t>
      </w:r>
    </w:p>
    <w:p w14:paraId="7503D9B2" w14:textId="77777777" w:rsidR="00C17814" w:rsidRDefault="00C17814" w:rsidP="00FB18C2">
      <w:pPr>
        <w:pStyle w:val="BodyText"/>
        <w:spacing w:before="6"/>
        <w:jc w:val="both"/>
        <w:rPr>
          <w:sz w:val="26"/>
        </w:rPr>
      </w:pPr>
    </w:p>
    <w:p w14:paraId="2FC37CFF" w14:textId="77777777" w:rsidR="00C17814" w:rsidRDefault="00B013AD" w:rsidP="00FB18C2">
      <w:pPr>
        <w:pStyle w:val="ListParagraph"/>
        <w:numPr>
          <w:ilvl w:val="0"/>
          <w:numId w:val="1"/>
        </w:numPr>
        <w:tabs>
          <w:tab w:val="left" w:pos="826"/>
        </w:tabs>
        <w:ind w:hanging="361"/>
        <w:jc w:val="both"/>
        <w:rPr>
          <w:sz w:val="24"/>
        </w:rPr>
      </w:pPr>
      <w:r>
        <w:rPr>
          <w:sz w:val="24"/>
        </w:rPr>
        <w:t>If the patient requests evaluation for further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assistance,</w:t>
      </w:r>
    </w:p>
    <w:p w14:paraId="799F1BE0" w14:textId="77777777" w:rsidR="00C17814" w:rsidRDefault="00B013AD" w:rsidP="00FB18C2">
      <w:pPr>
        <w:pStyle w:val="ListParagraph"/>
        <w:numPr>
          <w:ilvl w:val="1"/>
          <w:numId w:val="1"/>
        </w:numPr>
        <w:tabs>
          <w:tab w:val="left" w:pos="1186"/>
        </w:tabs>
        <w:spacing w:before="23" w:line="259" w:lineRule="auto"/>
        <w:ind w:right="468"/>
        <w:jc w:val="both"/>
        <w:rPr>
          <w:sz w:val="24"/>
        </w:rPr>
      </w:pPr>
      <w:r>
        <w:rPr>
          <w:sz w:val="24"/>
        </w:rPr>
        <w:t>The patient will be asked to provide a copy of their Federal Income Tax Statement and a current payroll</w:t>
      </w:r>
      <w:r>
        <w:rPr>
          <w:spacing w:val="-1"/>
          <w:sz w:val="24"/>
        </w:rPr>
        <w:t xml:space="preserve"> </w:t>
      </w:r>
      <w:r>
        <w:rPr>
          <w:sz w:val="24"/>
        </w:rPr>
        <w:t>stub.</w:t>
      </w:r>
    </w:p>
    <w:p w14:paraId="67FD4706" w14:textId="77777777" w:rsidR="00C17814" w:rsidRDefault="00B013AD" w:rsidP="00FB18C2">
      <w:pPr>
        <w:pStyle w:val="ListParagraph"/>
        <w:numPr>
          <w:ilvl w:val="1"/>
          <w:numId w:val="1"/>
        </w:numPr>
        <w:tabs>
          <w:tab w:val="left" w:pos="1186"/>
        </w:tabs>
        <w:spacing w:line="259" w:lineRule="auto"/>
        <w:ind w:right="229"/>
        <w:jc w:val="both"/>
        <w:rPr>
          <w:sz w:val="24"/>
        </w:rPr>
      </w:pPr>
      <w:r>
        <w:rPr>
          <w:sz w:val="24"/>
        </w:rPr>
        <w:t>The National Poverty Level Sliding Scale will be reviewed to determine where the patient’s income level falls.</w:t>
      </w:r>
    </w:p>
    <w:p w14:paraId="7A9AABAF" w14:textId="77777777" w:rsidR="00C17814" w:rsidRDefault="00B013AD" w:rsidP="00FB18C2">
      <w:pPr>
        <w:pStyle w:val="ListParagraph"/>
        <w:numPr>
          <w:ilvl w:val="1"/>
          <w:numId w:val="1"/>
        </w:numPr>
        <w:tabs>
          <w:tab w:val="left" w:pos="1186"/>
        </w:tabs>
        <w:spacing w:line="254" w:lineRule="auto"/>
        <w:ind w:right="974"/>
        <w:jc w:val="both"/>
        <w:rPr>
          <w:sz w:val="24"/>
        </w:rPr>
      </w:pPr>
      <w:r>
        <w:rPr>
          <w:sz w:val="24"/>
        </w:rPr>
        <w:t>If the patient meets or is below the gross income amount of the national poverty level, the appropriate write-off is made applicable to the procedure charge</w:t>
      </w:r>
      <w:r>
        <w:rPr>
          <w:spacing w:val="-5"/>
          <w:sz w:val="24"/>
        </w:rPr>
        <w:t xml:space="preserve"> </w:t>
      </w:r>
      <w:r>
        <w:rPr>
          <w:sz w:val="24"/>
        </w:rPr>
        <w:t>amount.</w:t>
      </w:r>
    </w:p>
    <w:p w14:paraId="1AB9581B" w14:textId="77777777" w:rsidR="00C17814" w:rsidRDefault="00C17814" w:rsidP="00FB18C2">
      <w:pPr>
        <w:pStyle w:val="BodyText"/>
        <w:spacing w:before="7"/>
        <w:jc w:val="both"/>
        <w:rPr>
          <w:sz w:val="26"/>
        </w:rPr>
      </w:pPr>
    </w:p>
    <w:p w14:paraId="5375BD47" w14:textId="77777777" w:rsidR="00C17814" w:rsidRDefault="00B013AD" w:rsidP="00FB18C2">
      <w:pPr>
        <w:pStyle w:val="ListParagraph"/>
        <w:numPr>
          <w:ilvl w:val="0"/>
          <w:numId w:val="1"/>
        </w:numPr>
        <w:tabs>
          <w:tab w:val="left" w:pos="826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Collections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</w:p>
    <w:p w14:paraId="66EB32D8" w14:textId="77777777" w:rsidR="00C17814" w:rsidRDefault="00B013AD" w:rsidP="00FB18C2">
      <w:pPr>
        <w:pStyle w:val="ListParagraph"/>
        <w:numPr>
          <w:ilvl w:val="1"/>
          <w:numId w:val="1"/>
        </w:numPr>
        <w:tabs>
          <w:tab w:val="left" w:pos="1186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A statement of account will be sent every month for three</w:t>
      </w:r>
      <w:r>
        <w:rPr>
          <w:spacing w:val="-2"/>
          <w:sz w:val="24"/>
        </w:rPr>
        <w:t xml:space="preserve"> </w:t>
      </w:r>
      <w:r>
        <w:rPr>
          <w:sz w:val="24"/>
        </w:rPr>
        <w:t>months.</w:t>
      </w:r>
    </w:p>
    <w:p w14:paraId="680A7171" w14:textId="77777777" w:rsidR="00C17814" w:rsidRDefault="00B013AD" w:rsidP="00FB18C2">
      <w:pPr>
        <w:pStyle w:val="ListParagraph"/>
        <w:numPr>
          <w:ilvl w:val="1"/>
          <w:numId w:val="1"/>
        </w:numPr>
        <w:tabs>
          <w:tab w:val="left" w:pos="1186"/>
        </w:tabs>
        <w:spacing w:before="24" w:line="259" w:lineRule="auto"/>
        <w:ind w:right="108"/>
        <w:jc w:val="both"/>
        <w:rPr>
          <w:sz w:val="24"/>
        </w:rPr>
      </w:pPr>
      <w:r>
        <w:rPr>
          <w:sz w:val="24"/>
        </w:rPr>
        <w:t>After 90 days, a final statement will be sent allowing 10 days to pay. If no payment is received after the 10 days have passed, the account will be sent to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collections.</w:t>
      </w:r>
    </w:p>
    <w:sectPr w:rsidR="00C17814">
      <w:type w:val="continuous"/>
      <w:pgSz w:w="12240" w:h="15840"/>
      <w:pgMar w:top="10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6748"/>
    <w:multiLevelType w:val="hybridMultilevel"/>
    <w:tmpl w:val="24F88E6E"/>
    <w:lvl w:ilvl="0" w:tplc="9962EF02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E49AAE8E">
      <w:start w:val="1"/>
      <w:numFmt w:val="lowerLetter"/>
      <w:lvlText w:val="%2."/>
      <w:lvlJc w:val="left"/>
      <w:pPr>
        <w:ind w:left="1185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1742A602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2D06AF36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3442192E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78E109E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DF3697D8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E7EE43F6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C81A0252">
      <w:numFmt w:val="bullet"/>
      <w:lvlText w:val="•"/>
      <w:lvlJc w:val="left"/>
      <w:pPr>
        <w:ind w:left="8817" w:hanging="360"/>
      </w:pPr>
      <w:rPr>
        <w:rFonts w:hint="default"/>
      </w:rPr>
    </w:lvl>
  </w:abstractNum>
  <w:num w:numId="1" w16cid:durableId="98893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14"/>
    <w:rsid w:val="002E2108"/>
    <w:rsid w:val="002F123C"/>
    <w:rsid w:val="008A0CF5"/>
    <w:rsid w:val="009C57D9"/>
    <w:rsid w:val="00B013AD"/>
    <w:rsid w:val="00C17814"/>
    <w:rsid w:val="00CD6612"/>
    <w:rsid w:val="00D3115C"/>
    <w:rsid w:val="00F23744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2A9A"/>
  <w15:docId w15:val="{CAF8D0C2-2212-4563-B882-1A0CF1F8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18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02FD.DA2CF8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Mabry</dc:creator>
  <cp:lastModifiedBy>Jason Ragsdale</cp:lastModifiedBy>
  <cp:revision>2</cp:revision>
  <dcterms:created xsi:type="dcterms:W3CDTF">2023-08-29T15:51:00Z</dcterms:created>
  <dcterms:modified xsi:type="dcterms:W3CDTF">2023-08-29T15:51:00Z</dcterms:modified>
</cp:coreProperties>
</file>